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8568" w14:textId="3219FBC2" w:rsidR="009A37E9" w:rsidRPr="009A37E9" w:rsidRDefault="009A37E9" w:rsidP="009A37E9">
      <w:pPr>
        <w:rPr>
          <w:b/>
          <w:bCs/>
        </w:rPr>
      </w:pPr>
      <w:r w:rsidRPr="009A37E9">
        <w:rPr>
          <w:b/>
          <w:bCs/>
        </w:rPr>
        <w:t>Entry Requirements</w:t>
      </w:r>
      <w:r>
        <w:rPr>
          <w:b/>
          <w:bCs/>
        </w:rPr>
        <w:t xml:space="preserve"> NURSING</w:t>
      </w:r>
      <w:r w:rsidR="0080625A">
        <w:rPr>
          <w:b/>
          <w:bCs/>
        </w:rPr>
        <w:t xml:space="preserve"> &amp; MIDWIFERY </w:t>
      </w:r>
    </w:p>
    <w:p w14:paraId="6507A6FE" w14:textId="77777777" w:rsidR="009A37E9" w:rsidRPr="009A37E9" w:rsidRDefault="00D96D05" w:rsidP="009A37E9">
      <w:r>
        <w:rPr>
          <w:noProof/>
        </w:rPr>
        <w:pict w14:anchorId="05291544">
          <v:rect id="_x0000_i1025" alt="" style="width:451.3pt;height:.05pt;mso-width-percent:0;mso-height-percent:0;mso-width-percent:0;mso-height-percent:0" o:hralign="center" o:hrstd="t" o:hrnoshade="t" o:hr="t" fillcolor="#334155" stroked="f"/>
        </w:pict>
      </w:r>
    </w:p>
    <w:p w14:paraId="719E51A9" w14:textId="77777777" w:rsidR="009A37E9" w:rsidRPr="009A37E9" w:rsidRDefault="009A37E9" w:rsidP="009A37E9">
      <w:pPr>
        <w:numPr>
          <w:ilvl w:val="0"/>
          <w:numId w:val="1"/>
        </w:numPr>
      </w:pPr>
      <w:r w:rsidRPr="009A37E9">
        <w:rPr>
          <w:b/>
          <w:bCs/>
        </w:rPr>
        <w:t>SSSCE Holders: </w:t>
      </w:r>
      <w:r w:rsidRPr="009A37E9">
        <w:t>Applicants should have passes (A-D) in six (6) subjects comprising THREE core Subjects (Mathematics, Integrated Science and English Language), plus credits in THREE (3) electives. The elective subjects should be selected from (a) Science; (Chemistry &amp; Biology are compulsory, Physics and elective Mathematics are alternatives), (b) Home Economics, (c) General Arts and (d) Agricultural Science options. The overall aggregate must be 24 or better.</w:t>
      </w:r>
    </w:p>
    <w:p w14:paraId="61AFB61B" w14:textId="77777777" w:rsidR="009A37E9" w:rsidRPr="009A37E9" w:rsidRDefault="009A37E9" w:rsidP="009A37E9">
      <w:pPr>
        <w:numPr>
          <w:ilvl w:val="0"/>
          <w:numId w:val="1"/>
        </w:numPr>
      </w:pPr>
      <w:r w:rsidRPr="009A37E9">
        <w:rPr>
          <w:b/>
          <w:bCs/>
        </w:rPr>
        <w:t>WASSCE Holders:</w:t>
      </w:r>
      <w:r w:rsidRPr="009A37E9">
        <w:t> Applicants should have credit passes (A1- C6) in six (6) subjects comprising THREE core Subjects (Mathematics, Integrated Science and English Language), plus credits in THREE (3) electives. The elective subjects should be selected from (a) Science; (Chemistry &amp; Biology are compulsory, Physics and elective Mathematics are alternatives), (b) Home Economics, (c) General Arts and (d) Agricultural Science options. The overall aggregate must not exceed 36 for level 100 placement.</w:t>
      </w:r>
    </w:p>
    <w:p w14:paraId="2CEA1170" w14:textId="77777777" w:rsidR="009A37E9" w:rsidRPr="009A37E9" w:rsidRDefault="009A37E9" w:rsidP="009A37E9">
      <w:pPr>
        <w:numPr>
          <w:ilvl w:val="0"/>
          <w:numId w:val="1"/>
        </w:numPr>
      </w:pPr>
      <w:r w:rsidRPr="009A37E9">
        <w:rPr>
          <w:b/>
          <w:bCs/>
        </w:rPr>
        <w:t>Diploma Applicants:</w:t>
      </w:r>
      <w:r w:rsidRPr="009A37E9">
        <w:t> Holders of the Registered General Nursing (RGN) Diploma from recognised institutions plus the licensure examination of the Nursing and Midwifery Council who have at least 1 – 3 years’ working experience and a pass at Diploma level may be admitted to Second Year (Level 200) of the degree programme after a successful interview. The interview panel will comprise representatives from Christian Service University.</w:t>
      </w:r>
    </w:p>
    <w:p w14:paraId="2AABB12F" w14:textId="77777777" w:rsidR="009A37E9" w:rsidRPr="009A37E9" w:rsidRDefault="009A37E9" w:rsidP="009A37E9">
      <w:pPr>
        <w:numPr>
          <w:ilvl w:val="0"/>
          <w:numId w:val="1"/>
        </w:numPr>
      </w:pPr>
      <w:r w:rsidRPr="009A37E9">
        <w:rPr>
          <w:b/>
          <w:bCs/>
        </w:rPr>
        <w:t>Mature applicants:</w:t>
      </w:r>
      <w:r w:rsidRPr="009A37E9">
        <w:t> Mature applicants must be nurses with SRN, RMN, RM, PHN or relevant nursing certificates. Nurses with one year or more of practice and good recommendation and have attained the age of 25 years or above possessing Five (5) GCE Credits at O’ Level including English Language and Mathematics or Credits in Core English Language and Mathematics and Integrated Science and Three (3) Elective subjects with an aggregate of 24 or better at SSSCE/WASSCE; and passing a qualifying examination conducted by the University.</w:t>
      </w:r>
    </w:p>
    <w:p w14:paraId="308E2C77" w14:textId="77777777" w:rsidR="009A37E9" w:rsidRDefault="009A37E9"/>
    <w:p w14:paraId="216D2085" w14:textId="77777777" w:rsidR="009A37E9" w:rsidRDefault="009A37E9"/>
    <w:p w14:paraId="1017D95C" w14:textId="77777777" w:rsidR="009A37E9" w:rsidRDefault="009A37E9"/>
    <w:p w14:paraId="0847092B" w14:textId="77777777" w:rsidR="009A37E9" w:rsidRDefault="009A37E9"/>
    <w:p w14:paraId="71BD0971" w14:textId="77777777" w:rsidR="009A37E9" w:rsidRDefault="009A37E9"/>
    <w:p w14:paraId="763764C2" w14:textId="77777777" w:rsidR="009A37E9" w:rsidRDefault="009A37E9"/>
    <w:p w14:paraId="7E33EF2A" w14:textId="76155C90" w:rsidR="009A37E9" w:rsidRPr="00B35CBD" w:rsidRDefault="009A37E9">
      <w:pPr>
        <w:rPr>
          <w:b/>
          <w:bCs/>
        </w:rPr>
      </w:pPr>
      <w:r w:rsidRPr="00B35CBD">
        <w:rPr>
          <w:b/>
          <w:bCs/>
        </w:rPr>
        <w:lastRenderedPageBreak/>
        <w:t xml:space="preserve">OTHER </w:t>
      </w:r>
      <w:r w:rsidR="0080625A">
        <w:rPr>
          <w:b/>
          <w:bCs/>
        </w:rPr>
        <w:t>PROGRAMMES</w:t>
      </w:r>
    </w:p>
    <w:p w14:paraId="4D4EAF77" w14:textId="77777777" w:rsidR="009A37E9" w:rsidRDefault="009A37E9"/>
    <w:p w14:paraId="3CD29589" w14:textId="77777777" w:rsidR="009A37E9" w:rsidRPr="009A37E9" w:rsidRDefault="009A37E9" w:rsidP="009A37E9">
      <w:r w:rsidRPr="009A37E9">
        <w:t>Admission is open to all who qualify as follows:</w:t>
      </w:r>
    </w:p>
    <w:p w14:paraId="75BF738C" w14:textId="77777777" w:rsidR="009A37E9" w:rsidRPr="009A37E9" w:rsidRDefault="009A37E9" w:rsidP="009A37E9">
      <w:pPr>
        <w:numPr>
          <w:ilvl w:val="0"/>
          <w:numId w:val="2"/>
        </w:numPr>
      </w:pPr>
      <w:r w:rsidRPr="009A37E9">
        <w:rPr>
          <w:b/>
          <w:bCs/>
        </w:rPr>
        <w:t>Senior Secondary School Certificate Examination (SSSCE) Holders.</w:t>
      </w:r>
      <w:r w:rsidRPr="009A37E9">
        <w:t> Passes in THREE Core Subjects in English, Mathematics and Integrated Science or Social Studies plus passes in THREE Elective Subjects. – Candidates should have aggregate score not exceeding 24</w:t>
      </w:r>
    </w:p>
    <w:p w14:paraId="4CC0A656" w14:textId="77777777" w:rsidR="009A37E9" w:rsidRPr="009A37E9" w:rsidRDefault="009A37E9" w:rsidP="009A37E9">
      <w:pPr>
        <w:numPr>
          <w:ilvl w:val="0"/>
          <w:numId w:val="2"/>
        </w:numPr>
      </w:pPr>
      <w:r w:rsidRPr="009A37E9">
        <w:rPr>
          <w:b/>
          <w:bCs/>
        </w:rPr>
        <w:t>West African Senior Secondary Certificate Exams (WASSCE)</w:t>
      </w:r>
      <w:r w:rsidRPr="009A37E9">
        <w:t> Holders Credit Passes (AI-C6) in THREE Core Subjects in English, Mathematics and Integrated Science or Social Studies plus passes in THREE Elective Subjects. Candidates should have aggregate score not exceeding 36.</w:t>
      </w:r>
    </w:p>
    <w:p w14:paraId="15BA216A" w14:textId="77777777" w:rsidR="009A37E9" w:rsidRPr="009A37E9" w:rsidRDefault="009A37E9" w:rsidP="009A37E9">
      <w:pPr>
        <w:numPr>
          <w:ilvl w:val="0"/>
          <w:numId w:val="2"/>
        </w:numPr>
      </w:pPr>
      <w:r w:rsidRPr="009A37E9">
        <w:rPr>
          <w:b/>
          <w:bCs/>
        </w:rPr>
        <w:t>Diploma Holders Diploma holders</w:t>
      </w:r>
      <w:r w:rsidRPr="009A37E9">
        <w:t> with FGPA of 3.0 or better from an institution whose diploma programme has been accredited by the NAB or from a foreign institution that is recognized by the NAB may be admitted to Level 100. In addition, applicant should have five (5) passes in GCE/W ASSCE/SSSCE including, Core Mathematics, Core English, and Core Integrated Science/ Agric Science/Social Studies.</w:t>
      </w:r>
    </w:p>
    <w:p w14:paraId="20A08FC4" w14:textId="77777777" w:rsidR="009A37E9" w:rsidRPr="009A37E9" w:rsidRDefault="009A37E9" w:rsidP="009A37E9">
      <w:pPr>
        <w:numPr>
          <w:ilvl w:val="0"/>
          <w:numId w:val="2"/>
        </w:numPr>
      </w:pPr>
      <w:r w:rsidRPr="009A37E9">
        <w:rPr>
          <w:b/>
          <w:bCs/>
        </w:rPr>
        <w:t>WAEC, ABCE/GBCE:</w:t>
      </w:r>
      <w:r w:rsidRPr="009A37E9">
        <w:t> Applicant must present passes from the General Business Certificate Examination (GBCE) and the Advanced Business Certificate Examination (ABCE). Applicant should have 5 Credit passes in the GBCE including English, Mathematics and Integrated Science/ Agric Science/Social Studies, plus 3 passes in the ABCE; one of the passes should be Grade D or better.</w:t>
      </w:r>
    </w:p>
    <w:p w14:paraId="4AB804C8" w14:textId="77777777" w:rsidR="009A37E9" w:rsidRPr="009A37E9" w:rsidRDefault="009A37E9" w:rsidP="009A37E9">
      <w:pPr>
        <w:numPr>
          <w:ilvl w:val="0"/>
          <w:numId w:val="2"/>
        </w:numPr>
      </w:pPr>
      <w:r w:rsidRPr="009A37E9">
        <w:rPr>
          <w:b/>
          <w:bCs/>
        </w:rPr>
        <w:t>HND Holders:</w:t>
      </w:r>
      <w:r w:rsidRPr="009A37E9">
        <w:t> HND holders must have a minimum of Second class (Lower division) in an IT-related or engineering field from NAB accredited or recognized institution. Applicants may be admitted to Level 200.</w:t>
      </w:r>
    </w:p>
    <w:p w14:paraId="109C3770" w14:textId="77777777" w:rsidR="009A37E9" w:rsidRPr="009A37E9" w:rsidRDefault="009A37E9" w:rsidP="009A37E9">
      <w:pPr>
        <w:numPr>
          <w:ilvl w:val="0"/>
          <w:numId w:val="2"/>
        </w:numPr>
      </w:pPr>
      <w:r w:rsidRPr="009A37E9">
        <w:rPr>
          <w:b/>
          <w:bCs/>
        </w:rPr>
        <w:t xml:space="preserve">General Certificate Of </w:t>
      </w:r>
      <w:proofErr w:type="gramStart"/>
      <w:r w:rsidRPr="009A37E9">
        <w:rPr>
          <w:b/>
          <w:bCs/>
        </w:rPr>
        <w:t>Education( GCE</w:t>
      </w:r>
      <w:proofErr w:type="gramEnd"/>
      <w:r w:rsidRPr="009A37E9">
        <w:rPr>
          <w:b/>
          <w:bCs/>
        </w:rPr>
        <w:t>) Holders – Foreign Applicants Only.</w:t>
      </w:r>
      <w:r w:rsidRPr="009A37E9">
        <w:t> Applicants must have five credits in GCE “</w:t>
      </w:r>
      <w:proofErr w:type="gramStart"/>
      <w:r w:rsidRPr="009A37E9">
        <w:t>0”Level</w:t>
      </w:r>
      <w:proofErr w:type="gramEnd"/>
      <w:r w:rsidRPr="009A37E9">
        <w:t xml:space="preserve"> including English Language and Mathematics. Three passes in GCE “</w:t>
      </w:r>
      <w:proofErr w:type="spellStart"/>
      <w:proofErr w:type="gramStart"/>
      <w:r w:rsidRPr="009A37E9">
        <w:t>A”Level</w:t>
      </w:r>
      <w:proofErr w:type="spellEnd"/>
      <w:proofErr w:type="gramEnd"/>
      <w:r w:rsidRPr="009A37E9">
        <w:t xml:space="preserve"> and a pass in General Paper.</w:t>
      </w:r>
    </w:p>
    <w:p w14:paraId="540781CD" w14:textId="77777777" w:rsidR="009A37E9" w:rsidRPr="009A37E9" w:rsidRDefault="009A37E9" w:rsidP="009A37E9">
      <w:pPr>
        <w:numPr>
          <w:ilvl w:val="0"/>
          <w:numId w:val="2"/>
        </w:numPr>
      </w:pPr>
      <w:r w:rsidRPr="009A37E9">
        <w:rPr>
          <w:b/>
          <w:bCs/>
        </w:rPr>
        <w:t>Mature Applicants:</w:t>
      </w:r>
      <w:r w:rsidRPr="009A37E9">
        <w:t> Applicant must be at least 25 years at the time of applying with or without SSSCE/ WASSCE / GCE “</w:t>
      </w:r>
      <w:proofErr w:type="gramStart"/>
      <w:r w:rsidRPr="009A37E9">
        <w:t>0”Level</w:t>
      </w:r>
      <w:proofErr w:type="gramEnd"/>
      <w:r w:rsidRPr="009A37E9">
        <w:t xml:space="preserve"> Certificates. Applicant must also pass a mature applicant entrance </w:t>
      </w:r>
      <w:proofErr w:type="gramStart"/>
      <w:r w:rsidRPr="009A37E9">
        <w:t>examinations</w:t>
      </w:r>
      <w:proofErr w:type="gramEnd"/>
      <w:r w:rsidRPr="009A37E9">
        <w:t>. In relation to this the College shall in all instances be guided by the University of Ghana Mature Entrance examination and admission requirements.</w:t>
      </w:r>
    </w:p>
    <w:p w14:paraId="3F0B8591" w14:textId="77777777" w:rsidR="009A37E9" w:rsidRPr="009A37E9" w:rsidRDefault="009A37E9" w:rsidP="009A37E9">
      <w:pPr>
        <w:numPr>
          <w:ilvl w:val="0"/>
          <w:numId w:val="2"/>
        </w:numPr>
      </w:pPr>
      <w:r w:rsidRPr="009A37E9">
        <w:rPr>
          <w:b/>
          <w:bCs/>
        </w:rPr>
        <w:lastRenderedPageBreak/>
        <w:t xml:space="preserve">Applicant on Transfer </w:t>
      </w:r>
      <w:proofErr w:type="gramStart"/>
      <w:r w:rsidRPr="009A37E9">
        <w:rPr>
          <w:b/>
          <w:bCs/>
        </w:rPr>
        <w:t>From</w:t>
      </w:r>
      <w:proofErr w:type="gramEnd"/>
      <w:r w:rsidRPr="009A37E9">
        <w:rPr>
          <w:b/>
          <w:bCs/>
        </w:rPr>
        <w:t xml:space="preserve"> Another University:</w:t>
      </w:r>
      <w:r w:rsidRPr="009A37E9">
        <w:t> An applicant who has been enrolled as a regular student in a Bachelor’s Degree course in a recognized university and made satisfactory progress for at least one year may be considered for admission, on presentation of authenticated academic records and the names of two references.</w:t>
      </w:r>
    </w:p>
    <w:p w14:paraId="60AD613E" w14:textId="77777777" w:rsidR="009A37E9" w:rsidRDefault="009A37E9"/>
    <w:p w14:paraId="211C65E3" w14:textId="77777777" w:rsidR="00B35CBD" w:rsidRDefault="00B35CBD" w:rsidP="00B35CBD"/>
    <w:p w14:paraId="3F7F8590" w14:textId="77777777" w:rsidR="00B35CBD" w:rsidRDefault="00B35CBD" w:rsidP="00B35CBD"/>
    <w:p w14:paraId="4CB7DE2B" w14:textId="6FB6DE82" w:rsidR="00B35CBD" w:rsidRPr="00B35CBD" w:rsidRDefault="00B35CBD" w:rsidP="00B35CBD">
      <w:pPr>
        <w:rPr>
          <w:b/>
          <w:bCs/>
        </w:rPr>
      </w:pPr>
      <w:r w:rsidRPr="00B35CBD">
        <w:rPr>
          <w:b/>
          <w:bCs/>
        </w:rPr>
        <w:t>POST GRADUATE</w:t>
      </w:r>
    </w:p>
    <w:p w14:paraId="6DB97430" w14:textId="77777777" w:rsidR="00B35CBD" w:rsidRDefault="00B35CBD" w:rsidP="00B35CBD"/>
    <w:p w14:paraId="5A77CC0C" w14:textId="44D30025" w:rsidR="00B35CBD" w:rsidRPr="00B35CBD" w:rsidRDefault="00B35CBD" w:rsidP="00B35CBD">
      <w:pPr>
        <w:rPr>
          <w:b/>
          <w:bCs/>
        </w:rPr>
      </w:pPr>
      <w:r w:rsidRPr="00B35CBD">
        <w:rPr>
          <w:b/>
          <w:bCs/>
        </w:rPr>
        <w:t>MA/MPhil Communication Studies</w:t>
      </w:r>
    </w:p>
    <w:p w14:paraId="40DBBCCE" w14:textId="77777777" w:rsidR="00B35CBD" w:rsidRDefault="00B35CBD" w:rsidP="00B35CBD">
      <w:r>
        <w:t>To be admitted to the MA in Communication programme, the candidate must hold the required certification below from a recognized University:</w:t>
      </w:r>
    </w:p>
    <w:p w14:paraId="48E6F983" w14:textId="77777777" w:rsidR="00B35CBD" w:rsidRDefault="00B35CBD" w:rsidP="00B35CBD">
      <w:proofErr w:type="spellStart"/>
      <w:r>
        <w:t>i</w:t>
      </w:r>
      <w:proofErr w:type="spellEnd"/>
      <w:r>
        <w:t>. BA in Communication (at least 2nd Class Lower Division)</w:t>
      </w:r>
    </w:p>
    <w:p w14:paraId="5FFEE5CA" w14:textId="77777777" w:rsidR="00B35CBD" w:rsidRDefault="00B35CBD" w:rsidP="00B35CBD">
      <w:r>
        <w:t>ii. Other undergraduate degree, at least 2nd Class Upper Division. 2nd Class Lower Division degree may be considered subject to interview performance.</w:t>
      </w:r>
    </w:p>
    <w:p w14:paraId="50C24FFF" w14:textId="77777777" w:rsidR="00B35CBD" w:rsidRDefault="00B35CBD" w:rsidP="00B35CBD">
      <w:r>
        <w:t>The Board of Graduate Studies may conduct test or interviews to affirm the suitability of applicants for the programme.</w:t>
      </w:r>
    </w:p>
    <w:p w14:paraId="4983CCC4" w14:textId="77777777" w:rsidR="00B35CBD" w:rsidRDefault="00B35CBD" w:rsidP="00B35CBD"/>
    <w:p w14:paraId="605360F4" w14:textId="77777777" w:rsidR="00B35CBD" w:rsidRDefault="00B35CBD" w:rsidP="00B35CBD">
      <w:r>
        <w:t xml:space="preserve">To be admitted to the MPhil in Communication </w:t>
      </w:r>
      <w:proofErr w:type="spellStart"/>
      <w:proofErr w:type="gramStart"/>
      <w:r>
        <w:t>programme,a</w:t>
      </w:r>
      <w:proofErr w:type="spellEnd"/>
      <w:proofErr w:type="gramEnd"/>
      <w:r>
        <w:t xml:space="preserve"> candidate</w:t>
      </w:r>
    </w:p>
    <w:p w14:paraId="79BB641A" w14:textId="77777777" w:rsidR="00B35CBD" w:rsidRDefault="00B35CBD" w:rsidP="00B35CBD">
      <w:proofErr w:type="spellStart"/>
      <w:r>
        <w:t>i</w:t>
      </w:r>
      <w:proofErr w:type="spellEnd"/>
      <w:r>
        <w:t>. Must be a holder of BA in Communication Studies.</w:t>
      </w:r>
    </w:p>
    <w:p w14:paraId="24FC3621" w14:textId="77777777" w:rsidR="00B35CBD" w:rsidRDefault="00B35CBD" w:rsidP="00B35CBD">
      <w:r>
        <w:t>ii. MA holders in Communication Studies from other Universities will be required to take MACS 505: Christian Ethics and Communication Practice as a course.</w:t>
      </w:r>
    </w:p>
    <w:p w14:paraId="7AB54D0D" w14:textId="77777777" w:rsidR="00B35CBD" w:rsidRDefault="00B35CBD" w:rsidP="00B35CBD">
      <w:r>
        <w:t>iii. MA holders in Communication Studies from other Universities may attend an interview or have a qualifying examination for determining their suitability or otherwise.</w:t>
      </w:r>
    </w:p>
    <w:p w14:paraId="1859ED5A" w14:textId="77777777" w:rsidR="00B35CBD" w:rsidRDefault="00B35CBD" w:rsidP="00B35CBD"/>
    <w:p w14:paraId="4CF35276" w14:textId="77777777" w:rsidR="00B35CBD" w:rsidRPr="00B35CBD" w:rsidRDefault="00B35CBD" w:rsidP="00B35CBD">
      <w:pPr>
        <w:rPr>
          <w:b/>
          <w:bCs/>
        </w:rPr>
      </w:pPr>
      <w:r w:rsidRPr="00B35CBD">
        <w:rPr>
          <w:b/>
          <w:bCs/>
        </w:rPr>
        <w:t>MPhil English Education</w:t>
      </w:r>
    </w:p>
    <w:p w14:paraId="2DAF5E9F" w14:textId="77777777" w:rsidR="00B35CBD" w:rsidRDefault="00B35CBD" w:rsidP="00B35CBD">
      <w:r>
        <w:t xml:space="preserve">In line with the </w:t>
      </w:r>
      <w:proofErr w:type="gramStart"/>
      <w:r>
        <w:t>Admission</w:t>
      </w:r>
      <w:proofErr w:type="gramEnd"/>
      <w:r>
        <w:t xml:space="preserve"> requirements of the University of Cape Coast, to which the programme is to be affiliated:</w:t>
      </w:r>
    </w:p>
    <w:p w14:paraId="3BCDC6DD" w14:textId="77777777" w:rsidR="00B35CBD" w:rsidRDefault="00B35CBD" w:rsidP="00B35CBD">
      <w:proofErr w:type="spellStart"/>
      <w:r>
        <w:t>i</w:t>
      </w:r>
      <w:proofErr w:type="spellEnd"/>
      <w:r>
        <w:t>. Applicants are expected to possess a minimum of 2nd Class (Lower Division) Bachelor’s Degree in Education (B.Ed.) with a major in English language and literature.</w:t>
      </w:r>
    </w:p>
    <w:p w14:paraId="6052E29A" w14:textId="77777777" w:rsidR="00B35CBD" w:rsidRDefault="00B35CBD" w:rsidP="00B35CBD">
      <w:r>
        <w:lastRenderedPageBreak/>
        <w:t>ii. M.Ed. degree holders in Arts may apply.</w:t>
      </w:r>
    </w:p>
    <w:p w14:paraId="66CC1160" w14:textId="77777777" w:rsidR="00B35CBD" w:rsidRDefault="00B35CBD" w:rsidP="00B35CBD">
      <w:r>
        <w:t>iii. M.A. /M.Phil. Degree holders in Arts with education background may also apply.</w:t>
      </w:r>
    </w:p>
    <w:p w14:paraId="3DC36B23" w14:textId="77777777" w:rsidR="00B35CBD" w:rsidRDefault="00B35CBD" w:rsidP="00B35CBD"/>
    <w:p w14:paraId="0CF200B3" w14:textId="77777777" w:rsidR="00B35CBD" w:rsidRPr="00B35CBD" w:rsidRDefault="00B35CBD" w:rsidP="00B35CBD">
      <w:pPr>
        <w:rPr>
          <w:b/>
          <w:bCs/>
        </w:rPr>
      </w:pPr>
      <w:r w:rsidRPr="00B35CBD">
        <w:rPr>
          <w:b/>
          <w:bCs/>
        </w:rPr>
        <w:t>MPhil Mathematics Education</w:t>
      </w:r>
    </w:p>
    <w:p w14:paraId="3B11847B" w14:textId="77777777" w:rsidR="00B35CBD" w:rsidRDefault="00B35CBD" w:rsidP="00B35CBD">
      <w:r>
        <w:t xml:space="preserve">In line with the </w:t>
      </w:r>
      <w:proofErr w:type="gramStart"/>
      <w:r>
        <w:t>Admission</w:t>
      </w:r>
      <w:proofErr w:type="gramEnd"/>
      <w:r>
        <w:t xml:space="preserve"> requirements of the University of Cape Coast, to which the programme is to be affiliated:</w:t>
      </w:r>
    </w:p>
    <w:p w14:paraId="2A143807" w14:textId="77777777" w:rsidR="00B35CBD" w:rsidRDefault="00B35CBD" w:rsidP="00B35CBD">
      <w:r>
        <w:t xml:space="preserve">a) A </w:t>
      </w:r>
      <w:proofErr w:type="gramStart"/>
      <w:r>
        <w:t>first degree</w:t>
      </w:r>
      <w:proofErr w:type="gramEnd"/>
      <w:r>
        <w:t xml:space="preserve"> candidate seeking admission to an MPhil must have obtained a good first degree (at least, a Second Class Lower Division) in Mathematics Education; or:</w:t>
      </w:r>
    </w:p>
    <w:p w14:paraId="64B63A1C" w14:textId="77777777" w:rsidR="00B35CBD" w:rsidRDefault="00B35CBD" w:rsidP="00B35CBD">
      <w:r>
        <w:t>b) Any other Bachelor’s degree (B.A/B.Sc. etc.) in Mathematics. (Certificate/Diploma in Education is an advantage).</w:t>
      </w:r>
    </w:p>
    <w:p w14:paraId="3DE02EA5" w14:textId="77777777" w:rsidR="00B35CBD" w:rsidRDefault="00B35CBD" w:rsidP="00B35CBD">
      <w:r>
        <w:t>c) M.Ed. degree holders with Mathematics background may also apply.</w:t>
      </w:r>
    </w:p>
    <w:p w14:paraId="5C6A4E0D" w14:textId="77777777" w:rsidR="00B35CBD" w:rsidRDefault="00B35CBD" w:rsidP="00B35CBD">
      <w:r>
        <w:t>NOTE: All these qualifications should have been obtained from a recognized university within or without the country</w:t>
      </w:r>
    </w:p>
    <w:p w14:paraId="754127F4" w14:textId="77777777" w:rsidR="00B35CBD" w:rsidRDefault="00B35CBD" w:rsidP="00B35CBD"/>
    <w:p w14:paraId="5FA6B6AC" w14:textId="77777777" w:rsidR="00B35CBD" w:rsidRPr="00B35CBD" w:rsidRDefault="00B35CBD" w:rsidP="00B35CBD">
      <w:pPr>
        <w:rPr>
          <w:b/>
          <w:bCs/>
        </w:rPr>
      </w:pPr>
      <w:r w:rsidRPr="00B35CBD">
        <w:rPr>
          <w:b/>
          <w:bCs/>
        </w:rPr>
        <w:t>MSc Monitoring and Evaluation</w:t>
      </w:r>
    </w:p>
    <w:p w14:paraId="6332DC9C" w14:textId="6DA512C9" w:rsidR="00B35CBD" w:rsidRDefault="00B35CBD" w:rsidP="00B35CBD">
      <w:r>
        <w:t xml:space="preserve">Applications are invited from holders of good undergraduate degrees in the Social Sciences, Business and Public Administration, Agriculture, Building Technology, Architecture, Engineering and Planning from recognized universities with at least </w:t>
      </w:r>
      <w:proofErr w:type="gramStart"/>
      <w:r>
        <w:t>Second Class</w:t>
      </w:r>
      <w:proofErr w:type="gramEnd"/>
      <w:r>
        <w:t xml:space="preserve"> lower division and a minimum of two years working experience.</w:t>
      </w:r>
    </w:p>
    <w:p w14:paraId="314625FD" w14:textId="77777777" w:rsidR="00B35CBD" w:rsidRDefault="00B35CBD" w:rsidP="00B35CBD"/>
    <w:p w14:paraId="6B2C222A" w14:textId="77777777" w:rsidR="00B35CBD" w:rsidRPr="00B35CBD" w:rsidRDefault="00B35CBD" w:rsidP="00B35CBD">
      <w:pPr>
        <w:rPr>
          <w:b/>
          <w:bCs/>
        </w:rPr>
      </w:pPr>
      <w:r w:rsidRPr="00B35CBD">
        <w:rPr>
          <w:b/>
          <w:bCs/>
        </w:rPr>
        <w:t>MA Christian Ministry with Management</w:t>
      </w:r>
    </w:p>
    <w:p w14:paraId="658522E3" w14:textId="424D4C51" w:rsidR="00B35CBD" w:rsidRDefault="00B35CBD" w:rsidP="00B35CBD">
      <w:r>
        <w:t xml:space="preserve">The minimum qualification to gain admission into our postgraduate programmes includes the following: A good first degree (not below </w:t>
      </w:r>
      <w:proofErr w:type="gramStart"/>
      <w:r>
        <w:t>second class</w:t>
      </w:r>
      <w:proofErr w:type="gramEnd"/>
      <w:r>
        <w:t xml:space="preserve"> lower division) from an accredited institution.</w:t>
      </w:r>
    </w:p>
    <w:p w14:paraId="3F9850CE" w14:textId="77777777" w:rsidR="00B35CBD" w:rsidRDefault="00B35CBD" w:rsidP="00B35CBD"/>
    <w:p w14:paraId="0A0D9A5E" w14:textId="3377F39A" w:rsidR="00B35CBD" w:rsidRDefault="00B35CBD" w:rsidP="00B35CBD">
      <w:r>
        <w:t>A good first degree (not below 2nd class lower division) in Theology, Divinity or Religious Studies from an accredited institution.</w:t>
      </w:r>
    </w:p>
    <w:p w14:paraId="46E7B76E" w14:textId="77777777" w:rsidR="00B35CBD" w:rsidRDefault="00B35CBD" w:rsidP="00B35CBD">
      <w:r>
        <w:t>A good first degree (not below 2nd class lower division) in fields other than Theology, Divinity or Religious Studies</w:t>
      </w:r>
    </w:p>
    <w:p w14:paraId="4274C20A" w14:textId="77777777" w:rsidR="00B35CBD" w:rsidRDefault="00B35CBD" w:rsidP="00B35CBD">
      <w:r>
        <w:t>from an accredited institution. Candidates must possess some experience in church work or related ministries,</w:t>
      </w:r>
    </w:p>
    <w:p w14:paraId="1444D3A0" w14:textId="77777777" w:rsidR="00B35CBD" w:rsidRDefault="00B35CBD" w:rsidP="00B35CBD">
      <w:r>
        <w:lastRenderedPageBreak/>
        <w:t>e.g. as church leader/ evangelist/ Bible teacher/ Sunday School teacher/ administrator/ project officer, etc.</w:t>
      </w:r>
    </w:p>
    <w:p w14:paraId="2F775A5F" w14:textId="77777777" w:rsidR="00B35CBD" w:rsidRDefault="00B35CBD" w:rsidP="00B35CBD">
      <w:r>
        <w:t>A supporting recommendation by the applicant’s church pastor or ministry leader would be required.</w:t>
      </w:r>
    </w:p>
    <w:p w14:paraId="000F8560" w14:textId="0EA84228" w:rsidR="00B35CBD" w:rsidRDefault="00B35CBD" w:rsidP="00B35CBD">
      <w:r>
        <w:t>In line with the admission policy of the Theology Department of the University College, all applicants would be required to attend an interview.</w:t>
      </w:r>
    </w:p>
    <w:p w14:paraId="6E7C5238" w14:textId="77777777" w:rsidR="00B35CBD" w:rsidRDefault="00B35CBD" w:rsidP="00B35CBD"/>
    <w:p w14:paraId="326B1DD7" w14:textId="77777777" w:rsidR="00B35CBD" w:rsidRPr="00B35CBD" w:rsidRDefault="00B35CBD" w:rsidP="00B35CBD">
      <w:pPr>
        <w:rPr>
          <w:b/>
          <w:bCs/>
        </w:rPr>
      </w:pPr>
      <w:r w:rsidRPr="00B35CBD">
        <w:rPr>
          <w:b/>
          <w:bCs/>
        </w:rPr>
        <w:t> MSc Accounting and Finance</w:t>
      </w:r>
    </w:p>
    <w:p w14:paraId="76881F61" w14:textId="61F1023E" w:rsidR="00B35CBD" w:rsidRDefault="00B35CBD" w:rsidP="00B35CBD">
      <w:r>
        <w:t>To be admitted to the MSc Accounting and Finance Programme, the candidate must hold any of the following from a recognised University or Professional Body:</w:t>
      </w:r>
    </w:p>
    <w:p w14:paraId="5F28C300" w14:textId="77777777" w:rsidR="00B35CBD" w:rsidRDefault="00B35CBD" w:rsidP="00B35CBD"/>
    <w:p w14:paraId="39CDAD18" w14:textId="77777777" w:rsidR="00B35CBD" w:rsidRDefault="00B35CBD" w:rsidP="00B35CBD">
      <w:proofErr w:type="gramStart"/>
      <w:r>
        <w:t>BSc./</w:t>
      </w:r>
      <w:proofErr w:type="gramEnd"/>
      <w:r>
        <w:t xml:space="preserve"> BBA/ BA in Accounting and/ or Finance,  B. Commerce and/ or Finance degrees (at least 2nd Class Lower Division)</w:t>
      </w:r>
    </w:p>
    <w:p w14:paraId="2276403F" w14:textId="77777777" w:rsidR="00B35CBD" w:rsidRDefault="00B35CBD" w:rsidP="00B35CBD">
      <w:r>
        <w:t>Other undergraduate degree, at least 2nd Class Upper Division; 2nd Class Lower</w:t>
      </w:r>
    </w:p>
    <w:p w14:paraId="2D8B7227" w14:textId="77777777" w:rsidR="00B35CBD" w:rsidRDefault="00B35CBD" w:rsidP="00B35CBD">
      <w:r>
        <w:t>Division degree may be considered subject to interview performance.</w:t>
      </w:r>
    </w:p>
    <w:p w14:paraId="59A6FDA9" w14:textId="77777777" w:rsidR="00B35CBD" w:rsidRDefault="00B35CBD" w:rsidP="00B35CBD">
      <w:r>
        <w:t>Final Certificate of the ICAG, ACCA and similar professional qualifications.</w:t>
      </w:r>
    </w:p>
    <w:p w14:paraId="765E1EC6" w14:textId="77777777" w:rsidR="00B35CBD" w:rsidRDefault="00B35CBD" w:rsidP="00B35CBD">
      <w:r>
        <w:t xml:space="preserve">Post-graduate certificates in </w:t>
      </w:r>
      <w:proofErr w:type="gramStart"/>
      <w:r>
        <w:t>Accounting</w:t>
      </w:r>
      <w:proofErr w:type="gramEnd"/>
      <w:r>
        <w:t xml:space="preserve"> and / or Finance</w:t>
      </w:r>
    </w:p>
    <w:p w14:paraId="13CF7EBB" w14:textId="77777777" w:rsidR="00B35CBD" w:rsidRDefault="00B35CBD" w:rsidP="00B35CBD"/>
    <w:p w14:paraId="5A703922" w14:textId="1F6A6FF5" w:rsidR="00B35CBD" w:rsidRDefault="00B35CBD" w:rsidP="00B35CBD">
      <w:r>
        <w:t>The Board of Graduate Studies may conduct tests or interviews to affirm the suitability of students for the programme.</w:t>
      </w:r>
    </w:p>
    <w:sectPr w:rsidR="00B35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04DC1"/>
    <w:multiLevelType w:val="multilevel"/>
    <w:tmpl w:val="58866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2222D"/>
    <w:multiLevelType w:val="multilevel"/>
    <w:tmpl w:val="A036A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9686729">
    <w:abstractNumId w:val="0"/>
  </w:num>
  <w:num w:numId="2" w16cid:durableId="1686975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E9"/>
    <w:rsid w:val="0080625A"/>
    <w:rsid w:val="009A37E9"/>
    <w:rsid w:val="00B35CBD"/>
    <w:rsid w:val="00B46585"/>
    <w:rsid w:val="00D96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73DF"/>
  <w15:chartTrackingRefBased/>
  <w15:docId w15:val="{F6727001-81BE-40B1-AC69-FF48766B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7E9"/>
    <w:rPr>
      <w:rFonts w:eastAsiaTheme="majorEastAsia" w:cstheme="majorBidi"/>
      <w:color w:val="272727" w:themeColor="text1" w:themeTint="D8"/>
    </w:rPr>
  </w:style>
  <w:style w:type="paragraph" w:styleId="Title">
    <w:name w:val="Title"/>
    <w:basedOn w:val="Normal"/>
    <w:next w:val="Normal"/>
    <w:link w:val="TitleChar"/>
    <w:uiPriority w:val="10"/>
    <w:qFormat/>
    <w:rsid w:val="009A3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7E9"/>
    <w:pPr>
      <w:spacing w:before="160"/>
      <w:jc w:val="center"/>
    </w:pPr>
    <w:rPr>
      <w:i/>
      <w:iCs/>
      <w:color w:val="404040" w:themeColor="text1" w:themeTint="BF"/>
    </w:rPr>
  </w:style>
  <w:style w:type="character" w:customStyle="1" w:styleId="QuoteChar">
    <w:name w:val="Quote Char"/>
    <w:basedOn w:val="DefaultParagraphFont"/>
    <w:link w:val="Quote"/>
    <w:uiPriority w:val="29"/>
    <w:rsid w:val="009A37E9"/>
    <w:rPr>
      <w:i/>
      <w:iCs/>
      <w:color w:val="404040" w:themeColor="text1" w:themeTint="BF"/>
    </w:rPr>
  </w:style>
  <w:style w:type="paragraph" w:styleId="ListParagraph">
    <w:name w:val="List Paragraph"/>
    <w:basedOn w:val="Normal"/>
    <w:uiPriority w:val="34"/>
    <w:qFormat/>
    <w:rsid w:val="009A37E9"/>
    <w:pPr>
      <w:ind w:left="720"/>
      <w:contextualSpacing/>
    </w:pPr>
  </w:style>
  <w:style w:type="character" w:styleId="IntenseEmphasis">
    <w:name w:val="Intense Emphasis"/>
    <w:basedOn w:val="DefaultParagraphFont"/>
    <w:uiPriority w:val="21"/>
    <w:qFormat/>
    <w:rsid w:val="009A37E9"/>
    <w:rPr>
      <w:i/>
      <w:iCs/>
      <w:color w:val="0F4761" w:themeColor="accent1" w:themeShade="BF"/>
    </w:rPr>
  </w:style>
  <w:style w:type="paragraph" w:styleId="IntenseQuote">
    <w:name w:val="Intense Quote"/>
    <w:basedOn w:val="Normal"/>
    <w:next w:val="Normal"/>
    <w:link w:val="IntenseQuoteChar"/>
    <w:uiPriority w:val="30"/>
    <w:qFormat/>
    <w:rsid w:val="009A3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7E9"/>
    <w:rPr>
      <w:i/>
      <w:iCs/>
      <w:color w:val="0F4761" w:themeColor="accent1" w:themeShade="BF"/>
    </w:rPr>
  </w:style>
  <w:style w:type="character" w:styleId="IntenseReference">
    <w:name w:val="Intense Reference"/>
    <w:basedOn w:val="DefaultParagraphFont"/>
    <w:uiPriority w:val="32"/>
    <w:qFormat/>
    <w:rsid w:val="009A3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5183">
      <w:bodyDiv w:val="1"/>
      <w:marLeft w:val="0"/>
      <w:marRight w:val="0"/>
      <w:marTop w:val="0"/>
      <w:marBottom w:val="0"/>
      <w:divBdr>
        <w:top w:val="none" w:sz="0" w:space="0" w:color="auto"/>
        <w:left w:val="none" w:sz="0" w:space="0" w:color="auto"/>
        <w:bottom w:val="none" w:sz="0" w:space="0" w:color="auto"/>
        <w:right w:val="none" w:sz="0" w:space="0" w:color="auto"/>
      </w:divBdr>
    </w:div>
    <w:div w:id="1355496491">
      <w:bodyDiv w:val="1"/>
      <w:marLeft w:val="0"/>
      <w:marRight w:val="0"/>
      <w:marTop w:val="0"/>
      <w:marBottom w:val="0"/>
      <w:divBdr>
        <w:top w:val="none" w:sz="0" w:space="0" w:color="auto"/>
        <w:left w:val="none" w:sz="0" w:space="0" w:color="auto"/>
        <w:bottom w:val="none" w:sz="0" w:space="0" w:color="auto"/>
        <w:right w:val="none" w:sz="0" w:space="0" w:color="auto"/>
      </w:divBdr>
    </w:div>
    <w:div w:id="1417242032">
      <w:bodyDiv w:val="1"/>
      <w:marLeft w:val="0"/>
      <w:marRight w:val="0"/>
      <w:marTop w:val="0"/>
      <w:marBottom w:val="0"/>
      <w:divBdr>
        <w:top w:val="none" w:sz="0" w:space="0" w:color="auto"/>
        <w:left w:val="none" w:sz="0" w:space="0" w:color="auto"/>
        <w:bottom w:val="none" w:sz="0" w:space="0" w:color="auto"/>
        <w:right w:val="none" w:sz="0" w:space="0" w:color="auto"/>
      </w:divBdr>
    </w:div>
    <w:div w:id="19347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Adjei Nagie</dc:creator>
  <cp:keywords/>
  <dc:description/>
  <cp:lastModifiedBy>Microsoft Office User</cp:lastModifiedBy>
  <cp:revision>2</cp:revision>
  <dcterms:created xsi:type="dcterms:W3CDTF">2025-05-09T14:51:00Z</dcterms:created>
  <dcterms:modified xsi:type="dcterms:W3CDTF">2025-05-09T14:12:00Z</dcterms:modified>
</cp:coreProperties>
</file>